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0462972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0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0" DrawAspect="Content" ObjectID="_170454227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2D6D" w:rsidP="004A2D6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21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F871BF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871BF" w:rsidRDefault="00F871BF" w:rsidP="00F871BF">
      <w:pPr>
        <w:pStyle w:val="14-15"/>
        <w:widowControl w:val="0"/>
        <w:spacing w:line="264" w:lineRule="auto"/>
        <w:jc w:val="center"/>
        <w:rPr>
          <w:b/>
        </w:rPr>
      </w:pP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  <w:r w:rsidRPr="001C29C4">
        <w:rPr>
          <w:b/>
        </w:rPr>
        <w:t>О</w:t>
      </w:r>
      <w:r>
        <w:rPr>
          <w:b/>
        </w:rPr>
        <w:t>б утверждении</w:t>
      </w:r>
      <w:r w:rsidRPr="001C29C4">
        <w:rPr>
          <w:b/>
        </w:rPr>
        <w:t xml:space="preserve"> </w:t>
      </w:r>
      <w:r w:rsidRPr="00AC468F">
        <w:rPr>
          <w:b/>
        </w:rPr>
        <w:t>Положени</w:t>
      </w:r>
      <w:r>
        <w:rPr>
          <w:b/>
        </w:rPr>
        <w:t>я</w:t>
      </w:r>
      <w:r w:rsidRPr="00AC468F">
        <w:rPr>
          <w:b/>
        </w:rPr>
        <w:t xml:space="preserve"> об аппарате </w:t>
      </w: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  <w:r w:rsidRPr="001C29C4">
        <w:rPr>
          <w:b/>
        </w:rPr>
        <w:t>Территориальной избирательной комиссии</w:t>
      </w:r>
      <w:r>
        <w:rPr>
          <w:b/>
        </w:rPr>
        <w:t xml:space="preserve"> </w:t>
      </w:r>
      <w:r w:rsidRPr="00B1409B">
        <w:rPr>
          <w:b/>
        </w:rPr>
        <w:t xml:space="preserve">№ </w:t>
      </w:r>
      <w:r>
        <w:rPr>
          <w:b/>
        </w:rPr>
        <w:t xml:space="preserve">24 </w:t>
      </w: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</w:p>
    <w:p w:rsidR="00F871BF" w:rsidRDefault="00F871BF" w:rsidP="00F871BF">
      <w:pPr>
        <w:pStyle w:val="14-15"/>
        <w:widowControl w:val="0"/>
        <w:spacing w:line="288" w:lineRule="auto"/>
      </w:pPr>
      <w:r>
        <w:t>В соответствии с пунктом 3 статьи 2 Закона Санкт-Петербурга</w:t>
      </w:r>
      <w:r>
        <w:br/>
        <w:t xml:space="preserve"> от 20.07.2006 №385-57 «О территориальных избирательных комиссиях</w:t>
      </w:r>
      <w:r>
        <w:br/>
        <w:t xml:space="preserve"> в Санкт-Петербурге», Территориальная избирательная комиссия </w:t>
      </w:r>
      <w:bookmarkStart w:id="0" w:name="_Hlk88743002"/>
      <w:r>
        <w:t xml:space="preserve">№ </w:t>
      </w:r>
      <w:bookmarkEnd w:id="0"/>
      <w:r>
        <w:t xml:space="preserve">24 </w:t>
      </w:r>
      <w:r w:rsidRPr="004C0608">
        <w:rPr>
          <w:b/>
        </w:rPr>
        <w:t>решила:</w:t>
      </w:r>
    </w:p>
    <w:p w:rsidR="00F871BF" w:rsidRPr="001C29C4" w:rsidRDefault="00F871BF" w:rsidP="00F871BF">
      <w:pPr>
        <w:pStyle w:val="14-15"/>
        <w:widowControl w:val="0"/>
        <w:tabs>
          <w:tab w:val="left" w:pos="1276"/>
        </w:tabs>
        <w:spacing w:line="288" w:lineRule="auto"/>
      </w:pPr>
      <w:r>
        <w:t>1</w:t>
      </w:r>
      <w:r w:rsidRPr="001C29C4">
        <w:t>.</w:t>
      </w:r>
      <w:r w:rsidRPr="001C29C4">
        <w:tab/>
        <w:t xml:space="preserve">Утвердить </w:t>
      </w:r>
      <w:r>
        <w:t>Положения об аппарате Территориальной избирательной комиссии № 24</w:t>
      </w:r>
      <w:r w:rsidRPr="001C29C4">
        <w:t xml:space="preserve"> согласно Приложению к настоящему решению.</w:t>
      </w:r>
    </w:p>
    <w:p w:rsidR="00F871BF" w:rsidRPr="004C0608" w:rsidRDefault="00F871BF" w:rsidP="00F871BF">
      <w:pPr>
        <w:pStyle w:val="14-15"/>
        <w:widowControl w:val="0"/>
        <w:tabs>
          <w:tab w:val="left" w:pos="1276"/>
        </w:tabs>
        <w:spacing w:line="288" w:lineRule="auto"/>
      </w:pPr>
      <w:r w:rsidRPr="001C29C4">
        <w:t>2.</w:t>
      </w:r>
      <w:r w:rsidRPr="001C29C4">
        <w:tab/>
      </w:r>
      <w:r w:rsidRPr="007B291F">
        <w:t>Направить копию настоящего решения в Санкт-Петербургскую избирательную комиссию.</w:t>
      </w:r>
    </w:p>
    <w:p w:rsidR="00F871BF" w:rsidRPr="004C0608" w:rsidRDefault="00F871BF" w:rsidP="00F871BF">
      <w:pPr>
        <w:pStyle w:val="14-15"/>
        <w:widowControl w:val="0"/>
        <w:tabs>
          <w:tab w:val="left" w:pos="1276"/>
        </w:tabs>
        <w:spacing w:line="288" w:lineRule="auto"/>
      </w:pPr>
      <w:r>
        <w:t>3</w:t>
      </w:r>
      <w:r w:rsidRPr="004C0608">
        <w:t>.</w:t>
      </w:r>
      <w:r>
        <w:tab/>
      </w:r>
      <w:r w:rsidRPr="004C0608">
        <w:t xml:space="preserve">Опубликовать настоящее решение на официальном сайте Территориальной избирательной комиссии № </w:t>
      </w:r>
      <w:r>
        <w:t>24</w:t>
      </w:r>
      <w:r w:rsidRPr="004C0608">
        <w:t xml:space="preserve"> в информационно-коммуникационной сети </w:t>
      </w:r>
      <w:r>
        <w:t>«</w:t>
      </w:r>
      <w:r w:rsidRPr="004C0608">
        <w:t>Интернет</w:t>
      </w:r>
      <w:r>
        <w:t>»</w:t>
      </w:r>
      <w:r w:rsidRPr="004C0608">
        <w:t>.</w:t>
      </w:r>
    </w:p>
    <w:p w:rsidR="00EB1E78" w:rsidRPr="006A3F2B" w:rsidRDefault="00F871BF" w:rsidP="00F871BF">
      <w:pPr>
        <w:pStyle w:val="14-15"/>
        <w:widowControl w:val="0"/>
        <w:tabs>
          <w:tab w:val="left" w:pos="1276"/>
        </w:tabs>
        <w:spacing w:line="288" w:lineRule="auto"/>
      </w:pPr>
      <w:r>
        <w:t>4</w:t>
      </w:r>
      <w:r w:rsidRPr="004C0608">
        <w:t>.</w:t>
      </w:r>
      <w:r>
        <w:tab/>
      </w:r>
      <w:r w:rsidR="00EB1E78" w:rsidRPr="006A3F2B">
        <w:t xml:space="preserve"> Контроль за исполнением настоящего решения возложить </w:t>
      </w:r>
      <w:r w:rsidR="00EB1E78" w:rsidRPr="006A3F2B">
        <w:br/>
        <w:t>на председателя территориальной избирательной комиссии № </w:t>
      </w:r>
      <w:r w:rsidR="00EB1E78">
        <w:t>24</w:t>
      </w:r>
      <w:r w:rsidR="00EB1E78" w:rsidRPr="006A3F2B">
        <w:t xml:space="preserve"> </w:t>
      </w:r>
      <w:r w:rsidR="00EB1E78">
        <w:t>Садофеева А.В.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4"/>
        <w:gridCol w:w="4730"/>
      </w:tblGrid>
      <w:tr w:rsidR="00F871BF" w:rsidRPr="00C51A73" w:rsidTr="007D724B">
        <w:trPr>
          <w:jc w:val="center"/>
        </w:trPr>
        <w:tc>
          <w:tcPr>
            <w:tcW w:w="4857" w:type="dxa"/>
          </w:tcPr>
          <w:p w:rsidR="00F871BF" w:rsidRPr="00C51A73" w:rsidRDefault="00F871BF" w:rsidP="007D724B">
            <w:pPr>
              <w:spacing w:line="24" w:lineRule="atLeast"/>
              <w:rPr>
                <w:szCs w:val="28"/>
              </w:rPr>
            </w:pPr>
            <w:r w:rsidRPr="00C51A73">
              <w:rPr>
                <w:szCs w:val="28"/>
              </w:rPr>
              <w:lastRenderedPageBreak/>
              <w:br w:type="page"/>
            </w:r>
          </w:p>
        </w:tc>
        <w:tc>
          <w:tcPr>
            <w:tcW w:w="4857" w:type="dxa"/>
          </w:tcPr>
          <w:p w:rsidR="00F871BF" w:rsidRPr="00A82C51" w:rsidRDefault="00F871BF" w:rsidP="007D724B">
            <w:pPr>
              <w:spacing w:line="24" w:lineRule="atLeast"/>
              <w:rPr>
                <w:szCs w:val="28"/>
              </w:rPr>
            </w:pPr>
            <w:r w:rsidRPr="00A82C51">
              <w:rPr>
                <w:szCs w:val="28"/>
              </w:rPr>
              <w:t xml:space="preserve">Приложение </w:t>
            </w:r>
          </w:p>
          <w:p w:rsidR="00F871BF" w:rsidRPr="00A82C51" w:rsidRDefault="00F871BF" w:rsidP="007D724B">
            <w:pPr>
              <w:spacing w:line="24" w:lineRule="atLeast"/>
              <w:rPr>
                <w:szCs w:val="28"/>
              </w:rPr>
            </w:pPr>
          </w:p>
          <w:p w:rsidR="00F871BF" w:rsidRPr="00A82C51" w:rsidRDefault="00F871BF" w:rsidP="007D724B">
            <w:pPr>
              <w:spacing w:line="24" w:lineRule="atLeast"/>
              <w:rPr>
                <w:szCs w:val="28"/>
              </w:rPr>
            </w:pPr>
            <w:r w:rsidRPr="00A82C51">
              <w:rPr>
                <w:szCs w:val="28"/>
              </w:rPr>
              <w:t>УТВЕРЖДЕНО</w:t>
            </w:r>
          </w:p>
          <w:p w:rsidR="00F871BF" w:rsidRPr="00A82C51" w:rsidRDefault="00F871BF" w:rsidP="007D724B">
            <w:pPr>
              <w:spacing w:line="24" w:lineRule="atLeast"/>
              <w:rPr>
                <w:szCs w:val="28"/>
              </w:rPr>
            </w:pPr>
            <w:r w:rsidRPr="00A82C51">
              <w:rPr>
                <w:szCs w:val="28"/>
              </w:rPr>
              <w:t xml:space="preserve">решением Территориальной </w:t>
            </w:r>
          </w:p>
          <w:p w:rsidR="00F871BF" w:rsidRPr="00A82C51" w:rsidRDefault="00F871BF" w:rsidP="007D724B">
            <w:pPr>
              <w:spacing w:line="24" w:lineRule="atLeast"/>
              <w:rPr>
                <w:szCs w:val="28"/>
              </w:rPr>
            </w:pPr>
            <w:r w:rsidRPr="00A82C51">
              <w:rPr>
                <w:szCs w:val="28"/>
              </w:rPr>
              <w:t xml:space="preserve">избирательной комиссии № </w:t>
            </w:r>
            <w:r w:rsidR="00B4189F">
              <w:rPr>
                <w:szCs w:val="28"/>
              </w:rPr>
              <w:t>24</w:t>
            </w:r>
          </w:p>
          <w:p w:rsidR="00F871BF" w:rsidRPr="00C51A73" w:rsidRDefault="00F871BF" w:rsidP="00B4189F">
            <w:pPr>
              <w:spacing w:line="24" w:lineRule="atLeast"/>
              <w:rPr>
                <w:szCs w:val="28"/>
              </w:rPr>
            </w:pPr>
            <w:r w:rsidRPr="00A82C51">
              <w:rPr>
                <w:szCs w:val="28"/>
              </w:rPr>
              <w:t xml:space="preserve">от </w:t>
            </w:r>
            <w:r w:rsidR="00B4189F">
              <w:rPr>
                <w:szCs w:val="28"/>
              </w:rPr>
              <w:t>27</w:t>
            </w:r>
            <w:r w:rsidRPr="007B291F">
              <w:rPr>
                <w:szCs w:val="28"/>
              </w:rPr>
              <w:t xml:space="preserve"> </w:t>
            </w:r>
            <w:r w:rsidR="00B4189F">
              <w:rPr>
                <w:szCs w:val="28"/>
              </w:rPr>
              <w:t>января</w:t>
            </w:r>
            <w:r w:rsidRPr="007B291F">
              <w:rPr>
                <w:szCs w:val="28"/>
              </w:rPr>
              <w:t xml:space="preserve"> 202</w:t>
            </w:r>
            <w:r w:rsidR="00B4189F">
              <w:rPr>
                <w:szCs w:val="28"/>
              </w:rPr>
              <w:t>2</w:t>
            </w:r>
            <w:r w:rsidRPr="007B291F">
              <w:rPr>
                <w:szCs w:val="28"/>
              </w:rPr>
              <w:t xml:space="preserve"> </w:t>
            </w:r>
            <w:r w:rsidRPr="00A82C51">
              <w:rPr>
                <w:szCs w:val="28"/>
              </w:rPr>
              <w:t xml:space="preserve">г. № </w:t>
            </w:r>
            <w:r>
              <w:rPr>
                <w:szCs w:val="28"/>
              </w:rPr>
              <w:t>2</w:t>
            </w:r>
            <w:r w:rsidR="00B4189F">
              <w:rPr>
                <w:szCs w:val="28"/>
              </w:rPr>
              <w:t>1</w:t>
            </w:r>
            <w:r w:rsidRPr="00C51A73">
              <w:rPr>
                <w:szCs w:val="28"/>
              </w:rPr>
              <w:t>-</w:t>
            </w:r>
            <w:r w:rsidR="00B4189F">
              <w:rPr>
                <w:szCs w:val="28"/>
              </w:rPr>
              <w:t>4</w:t>
            </w:r>
          </w:p>
        </w:tc>
      </w:tr>
    </w:tbl>
    <w:p w:rsidR="00F871BF" w:rsidRDefault="00F871BF" w:rsidP="00F871BF">
      <w:pPr>
        <w:pStyle w:val="14-15"/>
        <w:widowControl w:val="0"/>
        <w:spacing w:line="288" w:lineRule="auto"/>
        <w:ind w:firstLine="0"/>
      </w:pPr>
    </w:p>
    <w:p w:rsidR="00F871BF" w:rsidRDefault="00F871BF" w:rsidP="00F871BF">
      <w:pPr>
        <w:spacing w:line="288" w:lineRule="auto"/>
        <w:rPr>
          <w:b/>
          <w:bCs/>
          <w:szCs w:val="28"/>
        </w:rPr>
      </w:pP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  <w:r w:rsidRPr="00AC468F">
        <w:rPr>
          <w:b/>
        </w:rPr>
        <w:t>Положени</w:t>
      </w:r>
      <w:r>
        <w:rPr>
          <w:b/>
        </w:rPr>
        <w:t>я</w:t>
      </w:r>
      <w:r w:rsidRPr="00AC468F">
        <w:rPr>
          <w:b/>
        </w:rPr>
        <w:t xml:space="preserve"> об аппарате </w:t>
      </w: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  <w:r w:rsidRPr="001C29C4">
        <w:rPr>
          <w:b/>
        </w:rPr>
        <w:t>Территориальной избирательной комиссии</w:t>
      </w:r>
      <w:r>
        <w:rPr>
          <w:b/>
        </w:rPr>
        <w:t xml:space="preserve"> </w:t>
      </w:r>
      <w:r w:rsidRPr="00B1409B">
        <w:rPr>
          <w:b/>
        </w:rPr>
        <w:t xml:space="preserve">№ </w:t>
      </w:r>
      <w:r w:rsidR="00B4189F">
        <w:rPr>
          <w:b/>
        </w:rPr>
        <w:t>24</w:t>
      </w:r>
    </w:p>
    <w:p w:rsidR="00F871BF" w:rsidRDefault="00F871BF" w:rsidP="00F871BF">
      <w:pPr>
        <w:pStyle w:val="14-15"/>
        <w:widowControl w:val="0"/>
        <w:spacing w:line="288" w:lineRule="auto"/>
        <w:jc w:val="center"/>
        <w:rPr>
          <w:b/>
        </w:rPr>
      </w:pPr>
    </w:p>
    <w:p w:rsidR="00F871BF" w:rsidRDefault="00F871BF" w:rsidP="00F871BF">
      <w:pPr>
        <w:rPr>
          <w:b/>
          <w:bCs/>
          <w:szCs w:val="28"/>
        </w:rPr>
      </w:pPr>
      <w:r w:rsidRPr="00F42741">
        <w:rPr>
          <w:b/>
          <w:bCs/>
          <w:szCs w:val="28"/>
          <w:lang w:val="en-US"/>
        </w:rPr>
        <w:t>1</w:t>
      </w:r>
      <w:r w:rsidRPr="00F42741">
        <w:rPr>
          <w:b/>
          <w:bCs/>
          <w:szCs w:val="28"/>
        </w:rPr>
        <w:t>.</w:t>
      </w:r>
      <w:r w:rsidRPr="00F42741">
        <w:rPr>
          <w:b/>
          <w:bCs/>
          <w:szCs w:val="28"/>
        </w:rPr>
        <w:tab/>
        <w:t>Общие положения</w:t>
      </w:r>
    </w:p>
    <w:p w:rsidR="00F871BF" w:rsidRPr="00F42741" w:rsidRDefault="00F871BF" w:rsidP="00F871BF">
      <w:pPr>
        <w:rPr>
          <w:b/>
          <w:bCs/>
          <w:szCs w:val="28"/>
        </w:rPr>
      </w:pP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Pr="0082674B">
        <w:rPr>
          <w:szCs w:val="28"/>
        </w:rPr>
        <w:t xml:space="preserve">Настоящее Положение определяет права, обязанности и ответственность работников аппарата территориальной комиссии Территориальной избирательной комиссии № </w:t>
      </w:r>
      <w:r w:rsidR="00B4189F">
        <w:rPr>
          <w:szCs w:val="28"/>
        </w:rPr>
        <w:t xml:space="preserve">24 </w:t>
      </w:r>
      <w:r w:rsidRPr="0082674B">
        <w:rPr>
          <w:szCs w:val="28"/>
        </w:rPr>
        <w:t>(далее – Комиссия).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82674B">
        <w:rPr>
          <w:szCs w:val="28"/>
        </w:rPr>
        <w:t>Работники аппарата Территориальной избирательной комиссии</w:t>
      </w:r>
      <w:r w:rsidRPr="0082674B">
        <w:rPr>
          <w:szCs w:val="28"/>
        </w:rPr>
        <w:br/>
        <w:t xml:space="preserve">№ </w:t>
      </w:r>
      <w:r w:rsidR="00B4189F">
        <w:rPr>
          <w:szCs w:val="28"/>
        </w:rPr>
        <w:t xml:space="preserve">24 </w:t>
      </w:r>
      <w:bookmarkStart w:id="1" w:name="_GoBack"/>
      <w:bookmarkEnd w:id="1"/>
      <w:r w:rsidRPr="0082674B">
        <w:rPr>
          <w:szCs w:val="28"/>
        </w:rPr>
        <w:t>(далее – «Работники аппарата Комиссии») являются государственными гражданскими служащими Санкт-Петербурга. Перечень должностей Работников аппарата включается в Реестр должностей государственной гражданской службы Санкт-Петербурга.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Pr="0082674B">
        <w:rPr>
          <w:szCs w:val="28"/>
        </w:rPr>
        <w:t>Работники аппарата руководствуются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Санкт-Петербурга, постановлениями ЦИК России, Санкт-Петербургской избирательной комиссии, настоящим Положением.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Pr="0082674B">
        <w:rPr>
          <w:szCs w:val="28"/>
        </w:rPr>
        <w:t>Права, обязанности и ответственность Работников аппарата установлены Федеральным законом от 27.07.2004 N 79-ФЗ «О государственной гражданской службе Российской Федерации</w:t>
      </w:r>
      <w:r>
        <w:rPr>
          <w:szCs w:val="28"/>
        </w:rPr>
        <w:t>»</w:t>
      </w:r>
      <w:r w:rsidRPr="0082674B">
        <w:rPr>
          <w:szCs w:val="28"/>
        </w:rPr>
        <w:t xml:space="preserve"> и служебным контрактом.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F42741" w:rsidRDefault="00F871BF" w:rsidP="00F871BF">
      <w:pPr>
        <w:rPr>
          <w:b/>
          <w:bCs/>
          <w:szCs w:val="28"/>
        </w:rPr>
      </w:pPr>
      <w:r w:rsidRPr="00F42741">
        <w:rPr>
          <w:b/>
          <w:bCs/>
          <w:szCs w:val="28"/>
        </w:rPr>
        <w:t>2.</w:t>
      </w:r>
      <w:r w:rsidRPr="00F42741">
        <w:rPr>
          <w:b/>
          <w:bCs/>
          <w:szCs w:val="28"/>
        </w:rPr>
        <w:tab/>
        <w:t>Права Работников аппарата Комиссии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82674B">
        <w:rPr>
          <w:szCs w:val="28"/>
        </w:rPr>
        <w:t>Работники аппарата Комиссии имеют право на: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2.1.1.</w:t>
      </w:r>
      <w:r>
        <w:rPr>
          <w:szCs w:val="28"/>
        </w:rPr>
        <w:tab/>
      </w:r>
      <w:r w:rsidRPr="0082674B">
        <w:rPr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2.1.2.</w:t>
      </w:r>
      <w:r>
        <w:rPr>
          <w:szCs w:val="28"/>
        </w:rPr>
        <w:tab/>
      </w:r>
      <w:r w:rsidRPr="0082674B">
        <w:rPr>
          <w:szCs w:val="28"/>
        </w:rPr>
        <w:t>ознакомление с должностным регламентом и иными документами, определяющими их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2.1.3.</w:t>
      </w:r>
      <w:r>
        <w:rPr>
          <w:szCs w:val="28"/>
        </w:rPr>
        <w:tab/>
      </w:r>
      <w:r w:rsidRPr="0082674B">
        <w:rPr>
          <w:szCs w:val="28"/>
        </w:rPr>
        <w:t xml:space="preserve">отдых, обеспечиваемый установлением нормальной продолжительности служебного времени, предоставлением выходных дней и </w:t>
      </w:r>
      <w:r w:rsidRPr="0082674B">
        <w:rPr>
          <w:szCs w:val="28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2.1.4.</w:t>
      </w:r>
      <w:r>
        <w:rPr>
          <w:szCs w:val="28"/>
        </w:rPr>
        <w:tab/>
      </w:r>
      <w:r w:rsidRPr="0082674B">
        <w:rPr>
          <w:szCs w:val="28"/>
        </w:rPr>
        <w:t>оплату труда и другие выплаты в соответствии с законодательством и со служебным контрактом;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2.1.5.</w:t>
      </w:r>
      <w:r>
        <w:rPr>
          <w:szCs w:val="28"/>
        </w:rPr>
        <w:tab/>
      </w:r>
      <w:r w:rsidRPr="0082674B">
        <w:rPr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szCs w:val="28"/>
        </w:rPr>
        <w:t>Комиссии</w:t>
      </w:r>
      <w:r w:rsidRPr="0082674B">
        <w:rPr>
          <w:szCs w:val="28"/>
        </w:rPr>
        <w:t>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2.1.6.</w:t>
      </w:r>
      <w:r>
        <w:rPr>
          <w:szCs w:val="28"/>
        </w:rPr>
        <w:tab/>
      </w:r>
      <w:r w:rsidRPr="0082674B">
        <w:rPr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2.1.7.</w:t>
      </w:r>
      <w:r>
        <w:rPr>
          <w:szCs w:val="28"/>
        </w:rPr>
        <w:tab/>
      </w:r>
      <w:r w:rsidRPr="0082674B">
        <w:rPr>
          <w:szCs w:val="28"/>
        </w:rPr>
        <w:t>защиту сведений о гражданском служащем;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2.1.8.</w:t>
      </w:r>
      <w:r>
        <w:rPr>
          <w:szCs w:val="28"/>
        </w:rPr>
        <w:tab/>
      </w:r>
      <w:r w:rsidRPr="0082674B">
        <w:rPr>
          <w:szCs w:val="28"/>
        </w:rPr>
        <w:t>должностной рост на конкурсной основе;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2.1.9.</w:t>
      </w:r>
      <w:r>
        <w:rPr>
          <w:szCs w:val="28"/>
        </w:rPr>
        <w:tab/>
      </w:r>
      <w:r w:rsidRPr="0082674B">
        <w:rPr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2.1.10.</w:t>
      </w:r>
      <w:r>
        <w:rPr>
          <w:szCs w:val="28"/>
        </w:rPr>
        <w:tab/>
      </w:r>
      <w:r w:rsidRPr="0082674B">
        <w:rPr>
          <w:szCs w:val="28"/>
        </w:rPr>
        <w:t>медицинское страхование;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2.1.11.</w:t>
      </w:r>
      <w:r>
        <w:rPr>
          <w:szCs w:val="28"/>
        </w:rPr>
        <w:tab/>
      </w:r>
      <w:r w:rsidRPr="0082674B">
        <w:rPr>
          <w:szCs w:val="28"/>
        </w:rPr>
        <w:t xml:space="preserve">государственную защиту своих жизни и здоровья, жизни и здоровья членов своей семьи, а также </w:t>
      </w:r>
      <w:r>
        <w:rPr>
          <w:szCs w:val="28"/>
        </w:rPr>
        <w:t>их</w:t>
      </w:r>
      <w:r w:rsidRPr="0082674B">
        <w:rPr>
          <w:szCs w:val="28"/>
        </w:rPr>
        <w:t xml:space="preserve"> имущества;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2.1.12.</w:t>
      </w:r>
      <w:r>
        <w:rPr>
          <w:szCs w:val="28"/>
        </w:rPr>
        <w:tab/>
      </w:r>
      <w:r w:rsidRPr="0082674B">
        <w:rPr>
          <w:szCs w:val="28"/>
        </w:rPr>
        <w:t>государственное пенсионное обеспечение;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2.1.13.</w:t>
      </w:r>
      <w:r>
        <w:rPr>
          <w:szCs w:val="28"/>
        </w:rPr>
        <w:tab/>
      </w:r>
      <w:r w:rsidRPr="0082674B">
        <w:rPr>
          <w:szCs w:val="28"/>
        </w:rPr>
        <w:t>подписание и визирование документов в пределах своей компетенции;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2.1.14.</w:t>
      </w:r>
      <w:r>
        <w:rPr>
          <w:szCs w:val="28"/>
        </w:rPr>
        <w:tab/>
      </w:r>
      <w:r w:rsidRPr="0082674B">
        <w:rPr>
          <w:szCs w:val="28"/>
        </w:rPr>
        <w:t>получение от исполнительных органов власти, иных государственных органов и органов местного самоуправления</w:t>
      </w:r>
      <w:r>
        <w:rPr>
          <w:szCs w:val="28"/>
        </w:rPr>
        <w:br/>
      </w:r>
      <w:r w:rsidRPr="0082674B">
        <w:rPr>
          <w:szCs w:val="28"/>
        </w:rPr>
        <w:t>в Санкт-Петербурге, учреждений, предприятий, организаций информации, необходимой для осуществления задач, возложенных на Комиссию по согласованию с председателем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2.1.15.</w:t>
      </w:r>
      <w:r>
        <w:rPr>
          <w:szCs w:val="28"/>
        </w:rPr>
        <w:tab/>
      </w:r>
      <w:r w:rsidRPr="0082674B">
        <w:rPr>
          <w:szCs w:val="28"/>
        </w:rPr>
        <w:t>внесение предложений председателю Комиссии, участие в совершенствовании работы Комиссии, организации и условий служебной деятельности;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2.1.16.</w:t>
      </w:r>
      <w:r>
        <w:rPr>
          <w:szCs w:val="28"/>
        </w:rPr>
        <w:tab/>
      </w:r>
      <w:r w:rsidRPr="0082674B">
        <w:rPr>
          <w:szCs w:val="28"/>
        </w:rPr>
        <w:t>участие в совещаниях и деятельности рабочих групп, подготовку необходимых материалов по вопросам, относящимся к деятельности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Pr="0082674B">
        <w:rPr>
          <w:szCs w:val="28"/>
        </w:rPr>
        <w:t>Работники аппарата Комиссии осуществляют иные права, установленные законодательством.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F42741" w:rsidRDefault="00F871BF" w:rsidP="00F871BF">
      <w:pPr>
        <w:rPr>
          <w:b/>
          <w:bCs/>
          <w:szCs w:val="28"/>
        </w:rPr>
      </w:pPr>
      <w:r w:rsidRPr="00F42741">
        <w:rPr>
          <w:b/>
          <w:bCs/>
          <w:szCs w:val="28"/>
        </w:rPr>
        <w:t>3.</w:t>
      </w:r>
      <w:r w:rsidRPr="00F42741">
        <w:rPr>
          <w:b/>
          <w:bCs/>
          <w:szCs w:val="28"/>
        </w:rPr>
        <w:tab/>
        <w:t>Обязанности Работников аппарата Комиссии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Pr="0082674B">
        <w:rPr>
          <w:szCs w:val="28"/>
        </w:rPr>
        <w:t>Работники аппарата обязаны: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3.1.1.</w:t>
      </w:r>
      <w:r>
        <w:rPr>
          <w:szCs w:val="28"/>
        </w:rPr>
        <w:tab/>
      </w:r>
      <w:r w:rsidRPr="0082674B">
        <w:rPr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</w:t>
      </w:r>
      <w:r>
        <w:rPr>
          <w:szCs w:val="28"/>
        </w:rPr>
        <w:br/>
      </w:r>
      <w:r w:rsidRPr="0082674B">
        <w:rPr>
          <w:szCs w:val="28"/>
        </w:rPr>
        <w:t>Санкт-Петербурга, иные нормативные правовые акты Санкт-Петербурга, постановления, инструкции и иные нормативные акты Центральной избирательной комиссии Российской Федерации, нормативные акты</w:t>
      </w:r>
      <w:r>
        <w:rPr>
          <w:szCs w:val="28"/>
        </w:rPr>
        <w:br/>
      </w:r>
      <w:r w:rsidRPr="0082674B">
        <w:rPr>
          <w:szCs w:val="28"/>
        </w:rPr>
        <w:t>Санкт-Петербургской избирательной комиссии, нормативные акты Комиссии, приказы председателя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3.1.2.</w:t>
      </w:r>
      <w:r>
        <w:rPr>
          <w:szCs w:val="28"/>
        </w:rPr>
        <w:tab/>
      </w:r>
      <w:r w:rsidRPr="0082674B">
        <w:rPr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3.1.3.</w:t>
      </w:r>
      <w:r>
        <w:rPr>
          <w:szCs w:val="28"/>
        </w:rPr>
        <w:tab/>
      </w:r>
      <w:r w:rsidRPr="0082674B">
        <w:rPr>
          <w:szCs w:val="28"/>
        </w:rPr>
        <w:t>обеспечивать соблюдение при исполнении должностных обязанностей прав и законных интересов граждан и организаций, не разглашать конфиденциальную информацию, ставшую известной в связи с исполнением должностных обязанностей;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3.1.4.</w:t>
      </w:r>
      <w:r>
        <w:rPr>
          <w:szCs w:val="28"/>
        </w:rPr>
        <w:tab/>
      </w:r>
      <w:r w:rsidRPr="0082674B">
        <w:rPr>
          <w:szCs w:val="28"/>
        </w:rPr>
        <w:t>точно и в срок выполнять указания и поручения председателя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3.1.5.</w:t>
      </w:r>
      <w:r>
        <w:rPr>
          <w:szCs w:val="28"/>
        </w:rPr>
        <w:tab/>
      </w:r>
      <w:r w:rsidRPr="0082674B">
        <w:rPr>
          <w:szCs w:val="28"/>
        </w:rPr>
        <w:t>обеспечивать выполнение решений Комиссии и поручений председателя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3.1.6.</w:t>
      </w:r>
      <w:r>
        <w:rPr>
          <w:szCs w:val="28"/>
        </w:rPr>
        <w:tab/>
      </w:r>
      <w:r w:rsidRPr="0082674B">
        <w:rPr>
          <w:szCs w:val="28"/>
        </w:rPr>
        <w:t>проводить по поручению председателя Комиссии проверки исполнения участковыми избирательными комиссиями решений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3.1.7.</w:t>
      </w:r>
      <w:r>
        <w:rPr>
          <w:szCs w:val="28"/>
        </w:rPr>
        <w:tab/>
      </w:r>
      <w:r w:rsidRPr="0082674B">
        <w:rPr>
          <w:szCs w:val="28"/>
        </w:rPr>
        <w:t>присутствовать по поручению председателя Комиссии на заседаниях Комиссии;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3.1.8.</w:t>
      </w:r>
      <w:r>
        <w:rPr>
          <w:szCs w:val="28"/>
        </w:rPr>
        <w:tab/>
      </w:r>
      <w:r w:rsidRPr="0082674B">
        <w:rPr>
          <w:szCs w:val="28"/>
        </w:rPr>
        <w:t>участвовать по поручению председателя Комиссии в проводимых Комиссией мероприятиях;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3.1.9.</w:t>
      </w:r>
      <w:r>
        <w:rPr>
          <w:szCs w:val="28"/>
        </w:rPr>
        <w:tab/>
      </w:r>
      <w:r w:rsidRPr="0082674B">
        <w:rPr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федеральными законами, законами Санкт-Петербурга, связанные с прохождением гражданской службы.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3.1.10.</w:t>
      </w:r>
      <w:r>
        <w:rPr>
          <w:szCs w:val="28"/>
        </w:rPr>
        <w:tab/>
      </w:r>
      <w:r w:rsidRPr="0082674B">
        <w:rPr>
          <w:szCs w:val="28"/>
        </w:rPr>
        <w:t>сообщать председателю Комиссии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3.1.11.</w:t>
      </w:r>
      <w:r>
        <w:rPr>
          <w:szCs w:val="28"/>
        </w:rPr>
        <w:tab/>
      </w:r>
      <w:r w:rsidRPr="0082674B">
        <w:rPr>
          <w:szCs w:val="28"/>
        </w:rPr>
        <w:t>беречь и рационально использовать государственное имущество, в том числе предоставленное для исполнения должностных обязанностей, обеспечивать сохранность полученных в процессе служебной деятельности документов и иных материалов Комиссии, а также не допускать их использования в неслужебных целях;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3.1.12.</w:t>
      </w:r>
      <w:r>
        <w:rPr>
          <w:szCs w:val="28"/>
        </w:rPr>
        <w:tab/>
      </w:r>
      <w:r w:rsidRPr="0082674B">
        <w:rPr>
          <w:szCs w:val="28"/>
        </w:rPr>
        <w:t>осуществлять по поручению председателя Комиссии личный прием граждан и представителей организаций по вопросам, относящимся к сфере деятельности Комиссии.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82674B">
        <w:rPr>
          <w:szCs w:val="28"/>
        </w:rPr>
        <w:t xml:space="preserve">Работники аппарата </w:t>
      </w:r>
      <w:bookmarkStart w:id="2" w:name="_Hlk91066329"/>
      <w:r w:rsidRPr="0082674B">
        <w:rPr>
          <w:szCs w:val="28"/>
        </w:rPr>
        <w:t>Комиссии</w:t>
      </w:r>
      <w:bookmarkEnd w:id="2"/>
      <w:r w:rsidRPr="0082674B">
        <w:rPr>
          <w:szCs w:val="28"/>
        </w:rPr>
        <w:t xml:space="preserve"> исполняют иные обязанности, установленные законодательством.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2E7F4B" w:rsidRDefault="00F871BF" w:rsidP="00F871BF">
      <w:pPr>
        <w:ind w:firstLine="709"/>
        <w:rPr>
          <w:b/>
          <w:bCs/>
          <w:szCs w:val="28"/>
        </w:rPr>
      </w:pPr>
      <w:r w:rsidRPr="002E7F4B">
        <w:rPr>
          <w:b/>
          <w:bCs/>
          <w:szCs w:val="28"/>
        </w:rPr>
        <w:t>4.</w:t>
      </w:r>
      <w:r w:rsidRPr="002E7F4B">
        <w:rPr>
          <w:b/>
          <w:bCs/>
          <w:szCs w:val="28"/>
        </w:rPr>
        <w:tab/>
        <w:t>Ответственность Работников аппарата Комиссии</w:t>
      </w:r>
    </w:p>
    <w:p w:rsidR="00F871BF" w:rsidRPr="0082674B" w:rsidRDefault="00F871BF" w:rsidP="00F871BF">
      <w:pPr>
        <w:ind w:firstLine="709"/>
        <w:jc w:val="both"/>
        <w:rPr>
          <w:szCs w:val="28"/>
        </w:rPr>
      </w:pPr>
    </w:p>
    <w:p w:rsidR="00F871BF" w:rsidRPr="0082674B" w:rsidRDefault="00F871BF" w:rsidP="00F871BF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Pr="0082674B">
        <w:rPr>
          <w:szCs w:val="28"/>
        </w:rPr>
        <w:t>Работники аппарата Комиссии несут установленную законом ответственность в соответствии с законодательством</w:t>
      </w:r>
      <w:r>
        <w:rPr>
          <w:szCs w:val="28"/>
        </w:rPr>
        <w:t xml:space="preserve"> Российской Федерации</w:t>
      </w:r>
      <w:r w:rsidRPr="0082674B">
        <w:rPr>
          <w:szCs w:val="28"/>
        </w:rPr>
        <w:t>.</w:t>
      </w:r>
    </w:p>
    <w:p w:rsidR="00CE3F08" w:rsidRDefault="00CE3F08" w:rsidP="00F871BF">
      <w:pPr>
        <w:tabs>
          <w:tab w:val="left" w:pos="1125"/>
          <w:tab w:val="center" w:pos="4677"/>
        </w:tabs>
        <w:jc w:val="both"/>
        <w:rPr>
          <w:szCs w:val="28"/>
        </w:rPr>
      </w:pPr>
    </w:p>
    <w:sectPr w:rsidR="00CE3F08" w:rsidSect="00F871BF">
      <w:pgSz w:w="11906" w:h="16838"/>
      <w:pgMar w:top="1134" w:right="851" w:bottom="1134" w:left="1701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81" w:rsidRDefault="00A76D81" w:rsidP="008A42CE">
      <w:r>
        <w:separator/>
      </w:r>
    </w:p>
  </w:endnote>
  <w:endnote w:type="continuationSeparator" w:id="0">
    <w:p w:rsidR="00A76D81" w:rsidRDefault="00A76D8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81" w:rsidRDefault="00A76D81" w:rsidP="008A42CE">
      <w:r>
        <w:separator/>
      </w:r>
    </w:p>
  </w:footnote>
  <w:footnote w:type="continuationSeparator" w:id="0">
    <w:p w:rsidR="00A76D81" w:rsidRDefault="00A76D8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76D81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21C42"/>
    <w:rsid w:val="00B37966"/>
    <w:rsid w:val="00B4189F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1E78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871BF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DE3A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2021-09-17T09:46:00Z</cp:lastPrinted>
  <dcterms:created xsi:type="dcterms:W3CDTF">2022-01-24T12:11:00Z</dcterms:created>
  <dcterms:modified xsi:type="dcterms:W3CDTF">2022-01-25T12:29:00Z</dcterms:modified>
</cp:coreProperties>
</file>